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CF" w:rsidRPr="005472B8" w:rsidRDefault="00375BCF" w:rsidP="00375BCF">
      <w:pPr>
        <w:jc w:val="center"/>
        <w:rPr>
          <w:rFonts w:ascii="Arial" w:hAnsi="Arial" w:cs="Arial"/>
        </w:rPr>
      </w:pPr>
      <w:bookmarkStart w:id="0" w:name="_GoBack"/>
      <w:bookmarkEnd w:id="0"/>
      <w:r w:rsidRPr="005472B8">
        <w:rPr>
          <w:rFonts w:ascii="Arial" w:hAnsi="Arial" w:cs="Arial"/>
          <w:noProof/>
          <w:lang w:eastAsia="en-GB"/>
        </w:rPr>
        <w:drawing>
          <wp:inline distT="0" distB="0" distL="0" distR="0">
            <wp:extent cx="4222750" cy="2412999"/>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3908" cy="2430804"/>
                    </a:xfrm>
                    <a:prstGeom prst="rect">
                      <a:avLst/>
                    </a:prstGeom>
                    <a:noFill/>
                    <a:ln>
                      <a:noFill/>
                    </a:ln>
                  </pic:spPr>
                </pic:pic>
              </a:graphicData>
            </a:graphic>
          </wp:inline>
        </w:drawing>
      </w:r>
    </w:p>
    <w:p w:rsidR="00375BCF" w:rsidRPr="005472B8" w:rsidRDefault="00375BCF">
      <w:pPr>
        <w:rPr>
          <w:rFonts w:ascii="Arial" w:hAnsi="Arial" w:cs="Arial"/>
        </w:rPr>
      </w:pPr>
    </w:p>
    <w:p w:rsidR="00375BCF" w:rsidRPr="005472B8" w:rsidRDefault="00375BCF" w:rsidP="00375BCF">
      <w:pPr>
        <w:jc w:val="center"/>
        <w:rPr>
          <w:rFonts w:ascii="Arial" w:hAnsi="Arial" w:cs="Arial"/>
          <w:b/>
          <w:bCs/>
          <w:color w:val="FF0000"/>
          <w:sz w:val="32"/>
          <w:szCs w:val="32"/>
          <w:lang w:eastAsia="en-GB"/>
        </w:rPr>
      </w:pPr>
      <w:r w:rsidRPr="005472B8">
        <w:rPr>
          <w:rFonts w:ascii="Arial" w:hAnsi="Arial" w:cs="Arial"/>
          <w:b/>
          <w:bCs/>
          <w:color w:val="FF0000"/>
          <w:sz w:val="32"/>
          <w:szCs w:val="32"/>
          <w:lang w:eastAsia="en-GB"/>
        </w:rPr>
        <w:t>Glasgow 1919 Centenary Open Learning Event</w:t>
      </w:r>
    </w:p>
    <w:p w:rsidR="008979B8" w:rsidRPr="005472B8" w:rsidRDefault="008979B8" w:rsidP="00375BCF">
      <w:pPr>
        <w:jc w:val="center"/>
        <w:rPr>
          <w:rFonts w:ascii="Arial" w:hAnsi="Arial" w:cs="Arial"/>
          <w:b/>
          <w:bCs/>
          <w:color w:val="FF0000"/>
          <w:sz w:val="32"/>
          <w:szCs w:val="32"/>
          <w:lang w:eastAsia="en-GB"/>
        </w:rPr>
      </w:pPr>
    </w:p>
    <w:p w:rsidR="008979B8" w:rsidRPr="005472B8" w:rsidRDefault="00375BCF" w:rsidP="00375BCF">
      <w:pPr>
        <w:jc w:val="center"/>
        <w:rPr>
          <w:rFonts w:ascii="Arial" w:hAnsi="Arial" w:cs="Arial"/>
          <w:b/>
          <w:bCs/>
          <w:i/>
          <w:color w:val="FF0000"/>
          <w:sz w:val="32"/>
          <w:szCs w:val="32"/>
          <w:lang w:eastAsia="en-GB"/>
        </w:rPr>
      </w:pPr>
      <w:r w:rsidRPr="005472B8">
        <w:rPr>
          <w:rFonts w:ascii="Arial" w:hAnsi="Arial" w:cs="Arial"/>
          <w:b/>
          <w:bCs/>
          <w:i/>
          <w:color w:val="FF0000"/>
          <w:sz w:val="32"/>
          <w:szCs w:val="32"/>
          <w:lang w:eastAsia="en-GB"/>
        </w:rPr>
        <w:t xml:space="preserve">The Battle of George Square: </w:t>
      </w:r>
    </w:p>
    <w:p w:rsidR="00375BCF" w:rsidRPr="005472B8" w:rsidRDefault="00375BCF" w:rsidP="00375BCF">
      <w:pPr>
        <w:jc w:val="center"/>
        <w:rPr>
          <w:rFonts w:ascii="Arial" w:hAnsi="Arial" w:cs="Arial"/>
          <w:b/>
          <w:bCs/>
          <w:i/>
          <w:color w:val="FF0000"/>
          <w:sz w:val="32"/>
          <w:szCs w:val="32"/>
          <w:lang w:eastAsia="en-GB"/>
        </w:rPr>
      </w:pPr>
      <w:r w:rsidRPr="005472B8">
        <w:rPr>
          <w:rFonts w:ascii="Arial" w:hAnsi="Arial" w:cs="Arial"/>
          <w:b/>
          <w:bCs/>
          <w:i/>
          <w:color w:val="FF0000"/>
          <w:sz w:val="32"/>
          <w:szCs w:val="32"/>
          <w:lang w:eastAsia="en-GB"/>
        </w:rPr>
        <w:t>Myths, Realities and Enduring Legacies</w:t>
      </w:r>
    </w:p>
    <w:p w:rsidR="00375BCF" w:rsidRPr="005472B8" w:rsidRDefault="00375BCF" w:rsidP="00375BCF">
      <w:pPr>
        <w:jc w:val="center"/>
        <w:rPr>
          <w:rFonts w:ascii="Arial" w:hAnsi="Arial" w:cs="Arial"/>
          <w:b/>
          <w:bCs/>
          <w:color w:val="FF0000"/>
          <w:sz w:val="32"/>
          <w:szCs w:val="32"/>
          <w:lang w:eastAsia="en-GB"/>
        </w:rPr>
      </w:pPr>
    </w:p>
    <w:p w:rsidR="00375BCF" w:rsidRPr="005472B8" w:rsidRDefault="00375BCF" w:rsidP="00375BCF">
      <w:pPr>
        <w:jc w:val="center"/>
        <w:rPr>
          <w:rFonts w:ascii="Arial" w:hAnsi="Arial" w:cs="Arial"/>
          <w:b/>
          <w:bCs/>
          <w:color w:val="002060"/>
          <w:sz w:val="28"/>
          <w:szCs w:val="28"/>
          <w:lang w:eastAsia="en-GB"/>
        </w:rPr>
      </w:pPr>
      <w:r w:rsidRPr="005472B8">
        <w:rPr>
          <w:rFonts w:ascii="Arial" w:hAnsi="Arial" w:cs="Arial"/>
          <w:b/>
          <w:bCs/>
          <w:color w:val="002060"/>
          <w:sz w:val="28"/>
          <w:szCs w:val="28"/>
          <w:lang w:eastAsia="en-GB"/>
        </w:rPr>
        <w:t>George Square</w:t>
      </w:r>
      <w:r w:rsidR="002B4D66">
        <w:rPr>
          <w:rFonts w:ascii="Arial" w:hAnsi="Arial" w:cs="Arial"/>
          <w:b/>
          <w:bCs/>
          <w:color w:val="002060"/>
          <w:sz w:val="28"/>
          <w:szCs w:val="28"/>
          <w:lang w:eastAsia="en-GB"/>
        </w:rPr>
        <w:t xml:space="preserve">, </w:t>
      </w:r>
      <w:r w:rsidRPr="005472B8">
        <w:rPr>
          <w:rFonts w:ascii="Arial" w:hAnsi="Arial" w:cs="Arial"/>
          <w:b/>
          <w:bCs/>
          <w:color w:val="002060"/>
          <w:sz w:val="28"/>
          <w:szCs w:val="28"/>
          <w:lang w:eastAsia="en-GB"/>
        </w:rPr>
        <w:t>Glasgow</w:t>
      </w:r>
    </w:p>
    <w:p w:rsidR="00375BCF" w:rsidRPr="005472B8" w:rsidRDefault="002B4D66" w:rsidP="00375BCF">
      <w:pPr>
        <w:jc w:val="center"/>
        <w:rPr>
          <w:rFonts w:ascii="Arial" w:hAnsi="Arial" w:cs="Arial"/>
          <w:b/>
          <w:bCs/>
          <w:color w:val="002060"/>
          <w:sz w:val="28"/>
          <w:szCs w:val="28"/>
          <w:lang w:eastAsia="en-GB"/>
        </w:rPr>
      </w:pPr>
      <w:r w:rsidRPr="005472B8">
        <w:rPr>
          <w:rFonts w:ascii="Arial" w:hAnsi="Arial" w:cs="Arial"/>
          <w:b/>
          <w:bCs/>
          <w:color w:val="002060"/>
          <w:sz w:val="28"/>
          <w:szCs w:val="28"/>
          <w:lang w:eastAsia="en-GB"/>
        </w:rPr>
        <w:t xml:space="preserve">31 </w:t>
      </w:r>
      <w:r w:rsidR="00375BCF" w:rsidRPr="005472B8">
        <w:rPr>
          <w:rFonts w:ascii="Arial" w:hAnsi="Arial" w:cs="Arial"/>
          <w:b/>
          <w:bCs/>
          <w:color w:val="002060"/>
          <w:sz w:val="28"/>
          <w:szCs w:val="28"/>
          <w:lang w:eastAsia="en-GB"/>
        </w:rPr>
        <w:t>January 2019: 12noon – 13.30</w:t>
      </w:r>
    </w:p>
    <w:p w:rsidR="00375BCF" w:rsidRPr="005472B8" w:rsidRDefault="00375BCF" w:rsidP="00375BCF">
      <w:pPr>
        <w:rPr>
          <w:rFonts w:ascii="Arial" w:hAnsi="Arial" w:cs="Arial"/>
          <w:b/>
          <w:bCs/>
          <w:lang w:eastAsia="en-GB"/>
        </w:rPr>
      </w:pPr>
    </w:p>
    <w:p w:rsidR="00375BCF" w:rsidRPr="005472B8" w:rsidRDefault="00375BCF" w:rsidP="00375BCF">
      <w:pPr>
        <w:rPr>
          <w:rFonts w:ascii="Arial" w:hAnsi="Arial" w:cs="Arial"/>
          <w:b/>
          <w:bCs/>
          <w:i/>
          <w:color w:val="002060"/>
          <w:sz w:val="21"/>
          <w:szCs w:val="21"/>
          <w:lang w:eastAsia="en-GB"/>
        </w:rPr>
      </w:pPr>
      <w:r w:rsidRPr="005472B8">
        <w:rPr>
          <w:rFonts w:ascii="Arial" w:hAnsi="Arial" w:cs="Arial"/>
          <w:b/>
          <w:bCs/>
          <w:i/>
          <w:color w:val="002060"/>
          <w:sz w:val="24"/>
          <w:szCs w:val="24"/>
          <w:lang w:eastAsia="en-GB"/>
        </w:rPr>
        <w:t>Glasgow 1919: A Revolt on the Clyde</w:t>
      </w:r>
      <w:r w:rsidR="002B4D66" w:rsidRPr="005472B8">
        <w:rPr>
          <w:rFonts w:ascii="Arial" w:hAnsi="Arial" w:cs="Arial"/>
          <w:b/>
          <w:bCs/>
          <w:i/>
          <w:color w:val="002060"/>
          <w:sz w:val="24"/>
          <w:szCs w:val="24"/>
          <w:lang w:eastAsia="en-GB"/>
        </w:rPr>
        <w:br/>
      </w:r>
    </w:p>
    <w:p w:rsidR="002B4D66" w:rsidRPr="005472B8" w:rsidRDefault="00375BCF" w:rsidP="005472B8">
      <w:pPr>
        <w:rPr>
          <w:rFonts w:ascii="Arial" w:hAnsi="Arial" w:cs="Arial"/>
          <w:sz w:val="21"/>
          <w:szCs w:val="21"/>
          <w:lang w:eastAsia="en-GB"/>
        </w:rPr>
      </w:pPr>
      <w:r w:rsidRPr="005472B8">
        <w:rPr>
          <w:rFonts w:ascii="Arial" w:hAnsi="Arial" w:cs="Arial"/>
          <w:sz w:val="21"/>
          <w:szCs w:val="21"/>
          <w:lang w:eastAsia="en-GB"/>
        </w:rPr>
        <w:t xml:space="preserve">This open learning event takes place exactly 100 years to the day when the infamous Battle of George Square took place. </w:t>
      </w:r>
    </w:p>
    <w:p w:rsidR="002B4D66" w:rsidRPr="005472B8" w:rsidRDefault="002B4D66" w:rsidP="005472B8">
      <w:pPr>
        <w:rPr>
          <w:rFonts w:ascii="Arial" w:hAnsi="Arial" w:cs="Arial"/>
          <w:sz w:val="21"/>
          <w:szCs w:val="21"/>
          <w:lang w:eastAsia="en-GB"/>
        </w:rPr>
      </w:pPr>
    </w:p>
    <w:p w:rsidR="00375BCF" w:rsidRPr="005472B8" w:rsidRDefault="00375BCF" w:rsidP="005472B8">
      <w:pPr>
        <w:rPr>
          <w:rFonts w:ascii="Arial" w:hAnsi="Arial" w:cs="Arial"/>
          <w:sz w:val="21"/>
          <w:szCs w:val="21"/>
          <w:lang w:eastAsia="en-GB"/>
        </w:rPr>
      </w:pPr>
      <w:r w:rsidRPr="005472B8">
        <w:rPr>
          <w:rFonts w:ascii="Arial" w:hAnsi="Arial" w:cs="Arial"/>
          <w:sz w:val="21"/>
          <w:szCs w:val="21"/>
          <w:lang w:eastAsia="en-GB"/>
        </w:rPr>
        <w:t xml:space="preserve">Widely seen as one of the key events in the period often referred to as </w:t>
      </w:r>
      <w:r w:rsidRPr="005472B8">
        <w:rPr>
          <w:rFonts w:ascii="Arial" w:hAnsi="Arial" w:cs="Arial"/>
          <w:i/>
          <w:iCs/>
          <w:sz w:val="21"/>
          <w:szCs w:val="21"/>
          <w:lang w:eastAsia="en-GB"/>
        </w:rPr>
        <w:t>Red Clydeside</w:t>
      </w:r>
      <w:r w:rsidRPr="005472B8">
        <w:rPr>
          <w:rFonts w:ascii="Arial" w:hAnsi="Arial" w:cs="Arial"/>
          <w:sz w:val="21"/>
          <w:szCs w:val="21"/>
          <w:lang w:eastAsia="en-GB"/>
        </w:rPr>
        <w:t xml:space="preserve">, much has been written about what occurred that day, but it is not unusual for such a momentous event to give rise to a wide range of different interpretations, representations and viewpoints. </w:t>
      </w:r>
      <w:r w:rsidR="002B4D66" w:rsidRPr="005472B8">
        <w:rPr>
          <w:rFonts w:ascii="Arial" w:hAnsi="Arial" w:cs="Arial"/>
          <w:sz w:val="21"/>
          <w:szCs w:val="21"/>
          <w:lang w:eastAsia="en-GB"/>
        </w:rPr>
        <w:br/>
      </w:r>
    </w:p>
    <w:p w:rsidR="002B4D66" w:rsidRPr="005472B8" w:rsidRDefault="00375BCF" w:rsidP="005472B8">
      <w:pPr>
        <w:rPr>
          <w:rFonts w:ascii="Arial" w:hAnsi="Arial" w:cs="Arial"/>
          <w:sz w:val="21"/>
          <w:szCs w:val="21"/>
          <w:lang w:eastAsia="en-GB"/>
        </w:rPr>
      </w:pPr>
      <w:r w:rsidRPr="005472B8">
        <w:rPr>
          <w:rFonts w:ascii="Arial" w:hAnsi="Arial" w:cs="Arial"/>
          <w:sz w:val="21"/>
          <w:szCs w:val="21"/>
          <w:lang w:eastAsia="en-GB"/>
        </w:rPr>
        <w:t xml:space="preserve">Therefore, in revisiting George Square 1919, how do we distinguish the reality of what took place that day from the many myths that have surrounded the stories and narratives that have been generated in the period since? </w:t>
      </w:r>
    </w:p>
    <w:p w:rsidR="002B4D66" w:rsidRPr="005472B8" w:rsidRDefault="002B4D66" w:rsidP="005472B8">
      <w:pPr>
        <w:rPr>
          <w:rFonts w:ascii="Arial" w:hAnsi="Arial" w:cs="Arial"/>
          <w:sz w:val="21"/>
          <w:szCs w:val="21"/>
          <w:lang w:eastAsia="en-GB"/>
        </w:rPr>
      </w:pPr>
    </w:p>
    <w:p w:rsidR="00375BCF" w:rsidRPr="005472B8" w:rsidRDefault="00375BCF" w:rsidP="005472B8">
      <w:pPr>
        <w:rPr>
          <w:rFonts w:ascii="Arial" w:hAnsi="Arial" w:cs="Arial"/>
          <w:sz w:val="21"/>
          <w:szCs w:val="21"/>
          <w:lang w:eastAsia="en-GB"/>
        </w:rPr>
      </w:pPr>
      <w:r w:rsidRPr="005472B8">
        <w:rPr>
          <w:rFonts w:ascii="Arial" w:hAnsi="Arial" w:cs="Arial"/>
          <w:sz w:val="21"/>
          <w:szCs w:val="21"/>
          <w:lang w:eastAsia="en-GB"/>
        </w:rPr>
        <w:t xml:space="preserve">Further, before and since 1919, George Square has been a site of protests covering a vast and diverse range of causes and issues. What is the legacy of 1919 for protests that have taken place since then and how relevant are the struggles in 1919 around the length of the working week for our understanding of protests in Glasgow and elsewhere in Scotland and the UK today? </w:t>
      </w:r>
      <w:r w:rsidR="002B4D66" w:rsidRPr="005472B8">
        <w:rPr>
          <w:rFonts w:ascii="Arial" w:hAnsi="Arial" w:cs="Arial"/>
          <w:sz w:val="21"/>
          <w:szCs w:val="21"/>
          <w:lang w:eastAsia="en-GB"/>
        </w:rPr>
        <w:br/>
      </w:r>
    </w:p>
    <w:p w:rsidR="00375BCF" w:rsidRPr="005472B8" w:rsidRDefault="00375BCF" w:rsidP="005472B8">
      <w:pPr>
        <w:rPr>
          <w:rStyle w:val="Hyperlink"/>
          <w:rFonts w:ascii="Arial" w:hAnsi="Arial" w:cs="Arial"/>
          <w:sz w:val="21"/>
          <w:szCs w:val="21"/>
          <w:lang w:eastAsia="en-GB"/>
        </w:rPr>
      </w:pPr>
      <w:r w:rsidRPr="005472B8">
        <w:rPr>
          <w:rFonts w:ascii="Arial" w:hAnsi="Arial" w:cs="Arial"/>
          <w:sz w:val="21"/>
          <w:szCs w:val="21"/>
          <w:lang w:eastAsia="en-GB"/>
        </w:rPr>
        <w:t xml:space="preserve">These and other issues will be raised by our speakers and contributors in this informal learning event hosted by The Open University in Scotland. In due course the speeches from this event will be available on The Open University’s </w:t>
      </w:r>
      <w:r w:rsidRPr="005472B8">
        <w:rPr>
          <w:rFonts w:ascii="Arial" w:hAnsi="Arial" w:cs="Arial"/>
          <w:i/>
          <w:iCs/>
          <w:sz w:val="21"/>
          <w:szCs w:val="21"/>
          <w:lang w:eastAsia="en-GB"/>
        </w:rPr>
        <w:t>OpenLearn</w:t>
      </w:r>
      <w:r w:rsidRPr="005472B8">
        <w:rPr>
          <w:rFonts w:ascii="Arial" w:hAnsi="Arial" w:cs="Arial"/>
          <w:sz w:val="21"/>
          <w:szCs w:val="21"/>
          <w:lang w:eastAsia="en-GB"/>
        </w:rPr>
        <w:t xml:space="preserve"> website together with other interviews and learning materials. This is open to all and can be found at </w:t>
      </w:r>
      <w:hyperlink r:id="rId6" w:history="1">
        <w:r w:rsidRPr="005472B8">
          <w:rPr>
            <w:rStyle w:val="Hyperlink"/>
            <w:rFonts w:ascii="Arial" w:hAnsi="Arial" w:cs="Arial"/>
            <w:sz w:val="21"/>
            <w:szCs w:val="21"/>
            <w:lang w:eastAsia="en-GB"/>
          </w:rPr>
          <w:t>www.open.edu/openlearn/</w:t>
        </w:r>
      </w:hyperlink>
    </w:p>
    <w:p w:rsidR="008979B8" w:rsidRPr="005472B8" w:rsidRDefault="008979B8" w:rsidP="00375BCF">
      <w:pPr>
        <w:jc w:val="both"/>
        <w:rPr>
          <w:rFonts w:ascii="Arial" w:hAnsi="Arial" w:cs="Arial"/>
          <w:sz w:val="21"/>
          <w:szCs w:val="21"/>
          <w:lang w:eastAsia="en-GB"/>
        </w:rPr>
      </w:pPr>
    </w:p>
    <w:p w:rsidR="008979B8" w:rsidRPr="005472B8" w:rsidRDefault="008979B8" w:rsidP="005472B8">
      <w:pPr>
        <w:rPr>
          <w:rFonts w:ascii="Arial" w:hAnsi="Arial" w:cs="Arial"/>
          <w:b/>
          <w:bCs/>
          <w:color w:val="1F4E79" w:themeColor="accent5" w:themeShade="80"/>
          <w:sz w:val="21"/>
          <w:szCs w:val="21"/>
        </w:rPr>
      </w:pPr>
      <w:r w:rsidRPr="005472B8">
        <w:rPr>
          <w:rFonts w:ascii="Arial" w:hAnsi="Arial" w:cs="Arial"/>
          <w:b/>
          <w:bCs/>
          <w:color w:val="1F4E79" w:themeColor="accent5" w:themeShade="80"/>
          <w:sz w:val="21"/>
          <w:szCs w:val="21"/>
          <w:lang w:eastAsia="en-GB"/>
        </w:rPr>
        <w:t xml:space="preserve">It is our intention to film this event for Open University learning purposes. If you do not wish to be filmed, please </w:t>
      </w:r>
      <w:r w:rsidR="002B4D66" w:rsidRPr="005472B8">
        <w:rPr>
          <w:rFonts w:ascii="Arial" w:hAnsi="Arial" w:cs="Arial"/>
          <w:b/>
          <w:bCs/>
          <w:color w:val="1F4E79" w:themeColor="accent5" w:themeShade="80"/>
          <w:sz w:val="21"/>
          <w:szCs w:val="21"/>
          <w:lang w:eastAsia="en-GB"/>
        </w:rPr>
        <w:t>us</w:t>
      </w:r>
      <w:r w:rsidRPr="005472B8">
        <w:rPr>
          <w:rFonts w:ascii="Arial" w:hAnsi="Arial" w:cs="Arial"/>
          <w:b/>
          <w:bCs/>
          <w:color w:val="1F4E79" w:themeColor="accent5" w:themeShade="80"/>
          <w:sz w:val="21"/>
          <w:szCs w:val="21"/>
          <w:lang w:eastAsia="en-GB"/>
        </w:rPr>
        <w:t xml:space="preserve"> know</w:t>
      </w:r>
      <w:r w:rsidR="002B4D66" w:rsidRPr="005472B8">
        <w:rPr>
          <w:rFonts w:ascii="Arial" w:hAnsi="Arial" w:cs="Arial"/>
          <w:b/>
          <w:bCs/>
          <w:color w:val="1F4E79" w:themeColor="accent5" w:themeShade="80"/>
          <w:sz w:val="21"/>
          <w:szCs w:val="21"/>
          <w:lang w:eastAsia="en-GB"/>
        </w:rPr>
        <w:t xml:space="preserve"> on the day. </w:t>
      </w:r>
    </w:p>
    <w:p w:rsidR="008979B8" w:rsidRPr="005472B8" w:rsidRDefault="008979B8" w:rsidP="005472B8">
      <w:pPr>
        <w:rPr>
          <w:rFonts w:ascii="Arial" w:hAnsi="Arial" w:cs="Arial"/>
          <w:b/>
          <w:sz w:val="21"/>
          <w:szCs w:val="21"/>
          <w:lang w:eastAsia="en-GB"/>
        </w:rPr>
      </w:pPr>
    </w:p>
    <w:p w:rsidR="00375BCF" w:rsidRPr="005472B8" w:rsidRDefault="00375BCF" w:rsidP="005472B8">
      <w:pPr>
        <w:rPr>
          <w:rFonts w:ascii="Arial" w:hAnsi="Arial" w:cs="Arial"/>
          <w:b/>
          <w:bCs/>
          <w:color w:val="1F4E79" w:themeColor="accent5" w:themeShade="80"/>
          <w:sz w:val="24"/>
          <w:szCs w:val="24"/>
          <w:lang w:eastAsia="en-GB"/>
        </w:rPr>
      </w:pPr>
      <w:r w:rsidRPr="005472B8">
        <w:rPr>
          <w:rFonts w:ascii="Arial" w:hAnsi="Arial" w:cs="Arial"/>
          <w:b/>
          <w:bCs/>
          <w:color w:val="1F4E79" w:themeColor="accent5" w:themeShade="80"/>
          <w:sz w:val="21"/>
          <w:szCs w:val="21"/>
          <w:lang w:eastAsia="en-GB"/>
        </w:rPr>
        <w:t xml:space="preserve">If you </w:t>
      </w:r>
      <w:r w:rsidR="008979B8" w:rsidRPr="005472B8">
        <w:rPr>
          <w:rFonts w:ascii="Arial" w:hAnsi="Arial" w:cs="Arial"/>
          <w:b/>
          <w:bCs/>
          <w:color w:val="1F4E79" w:themeColor="accent5" w:themeShade="80"/>
          <w:sz w:val="21"/>
          <w:szCs w:val="21"/>
          <w:lang w:eastAsia="en-GB"/>
        </w:rPr>
        <w:t xml:space="preserve">plan </w:t>
      </w:r>
      <w:r w:rsidRPr="005472B8">
        <w:rPr>
          <w:rFonts w:ascii="Arial" w:hAnsi="Arial" w:cs="Arial"/>
          <w:b/>
          <w:bCs/>
          <w:color w:val="1F4E79" w:themeColor="accent5" w:themeShade="80"/>
          <w:sz w:val="21"/>
          <w:szCs w:val="21"/>
          <w:lang w:eastAsia="en-GB"/>
        </w:rPr>
        <w:t>to Tweet about this event, please include @</w:t>
      </w:r>
      <w:proofErr w:type="spellStart"/>
      <w:r w:rsidRPr="005472B8">
        <w:rPr>
          <w:rFonts w:ascii="Arial" w:hAnsi="Arial" w:cs="Arial"/>
          <w:b/>
          <w:bCs/>
          <w:color w:val="1F4E79" w:themeColor="accent5" w:themeShade="80"/>
          <w:sz w:val="21"/>
          <w:szCs w:val="21"/>
          <w:lang w:eastAsia="en-GB"/>
        </w:rPr>
        <w:t>OUScotland</w:t>
      </w:r>
      <w:proofErr w:type="spellEnd"/>
      <w:r w:rsidRPr="005472B8">
        <w:rPr>
          <w:rFonts w:ascii="Arial" w:hAnsi="Arial" w:cs="Arial"/>
          <w:b/>
          <w:bCs/>
          <w:color w:val="1F4E79" w:themeColor="accent5" w:themeShade="80"/>
          <w:sz w:val="21"/>
          <w:szCs w:val="21"/>
          <w:lang w:eastAsia="en-GB"/>
        </w:rPr>
        <w:t>, @OU_FASS and @gerrymooney60</w:t>
      </w:r>
      <w:r w:rsidR="002B4D66" w:rsidRPr="005472B8">
        <w:rPr>
          <w:rFonts w:ascii="Arial" w:hAnsi="Arial" w:cs="Arial"/>
          <w:b/>
          <w:bCs/>
          <w:color w:val="1F4E79" w:themeColor="accent5" w:themeShade="80"/>
          <w:sz w:val="21"/>
          <w:szCs w:val="21"/>
          <w:lang w:eastAsia="en-GB"/>
        </w:rPr>
        <w:t>.</w:t>
      </w:r>
      <w:r w:rsidR="002B4D66" w:rsidRPr="005472B8">
        <w:rPr>
          <w:rFonts w:ascii="Arial" w:hAnsi="Arial" w:cs="Arial"/>
          <w:b/>
          <w:bCs/>
          <w:color w:val="1F4E79" w:themeColor="accent5" w:themeShade="80"/>
          <w:sz w:val="24"/>
          <w:szCs w:val="24"/>
          <w:lang w:eastAsia="en-GB"/>
        </w:rPr>
        <w:t xml:space="preserve"> </w:t>
      </w:r>
    </w:p>
    <w:p w:rsidR="00375BCF" w:rsidRPr="005472B8" w:rsidRDefault="00375BCF" w:rsidP="00375BCF">
      <w:pPr>
        <w:jc w:val="right"/>
        <w:rPr>
          <w:rFonts w:ascii="Arial" w:hAnsi="Arial" w:cs="Arial"/>
          <w:b/>
          <w:bCs/>
          <w:color w:val="002060"/>
          <w:lang w:eastAsia="en-GB"/>
        </w:rPr>
      </w:pPr>
      <w:r w:rsidRPr="005472B8">
        <w:rPr>
          <w:rFonts w:ascii="Arial" w:hAnsi="Arial" w:cs="Arial"/>
          <w:noProof/>
          <w:color w:val="002060"/>
          <w:lang w:eastAsia="en-GB"/>
        </w:rPr>
        <w:lastRenderedPageBreak/>
        <w:drawing>
          <wp:inline distT="0" distB="0" distL="0" distR="0">
            <wp:extent cx="1581150" cy="768527"/>
            <wp:effectExtent l="0" t="0" r="0" b="0"/>
            <wp:docPr id="3" name="Picture 3" descr="cid:image002.jpg@01D4A696.F5E1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A696.F5E15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91236" cy="773429"/>
                    </a:xfrm>
                    <a:prstGeom prst="rect">
                      <a:avLst/>
                    </a:prstGeom>
                    <a:noFill/>
                    <a:ln>
                      <a:noFill/>
                    </a:ln>
                  </pic:spPr>
                </pic:pic>
              </a:graphicData>
            </a:graphic>
          </wp:inline>
        </w:drawing>
      </w:r>
    </w:p>
    <w:p w:rsidR="00375BCF" w:rsidRPr="005472B8" w:rsidRDefault="00375BCF" w:rsidP="00375BCF">
      <w:pPr>
        <w:jc w:val="center"/>
        <w:rPr>
          <w:rFonts w:ascii="Arial" w:hAnsi="Arial" w:cs="Arial"/>
          <w:b/>
          <w:bCs/>
          <w:color w:val="002060"/>
          <w:lang w:eastAsia="en-GB"/>
        </w:rPr>
      </w:pPr>
    </w:p>
    <w:p w:rsidR="008979B8" w:rsidRPr="005472B8" w:rsidRDefault="008979B8" w:rsidP="00375BCF">
      <w:pPr>
        <w:jc w:val="center"/>
        <w:rPr>
          <w:rFonts w:ascii="Arial" w:hAnsi="Arial" w:cs="Arial"/>
          <w:b/>
          <w:bCs/>
          <w:color w:val="002060"/>
          <w:sz w:val="28"/>
          <w:szCs w:val="28"/>
          <w:lang w:eastAsia="en-GB"/>
        </w:rPr>
      </w:pPr>
    </w:p>
    <w:p w:rsidR="00375BCF" w:rsidRPr="005472B8" w:rsidRDefault="00375BCF" w:rsidP="005472B8">
      <w:pPr>
        <w:rPr>
          <w:rFonts w:ascii="Arial" w:hAnsi="Arial" w:cs="Arial"/>
          <w:b/>
          <w:bCs/>
          <w:color w:val="002060"/>
          <w:sz w:val="28"/>
          <w:szCs w:val="28"/>
          <w:lang w:eastAsia="en-GB"/>
        </w:rPr>
      </w:pPr>
      <w:r w:rsidRPr="005472B8">
        <w:rPr>
          <w:rFonts w:ascii="Arial" w:hAnsi="Arial" w:cs="Arial"/>
          <w:b/>
          <w:bCs/>
          <w:color w:val="002060"/>
          <w:sz w:val="28"/>
          <w:szCs w:val="28"/>
          <w:lang w:eastAsia="en-GB"/>
        </w:rPr>
        <w:t>Speakers and Contributors</w:t>
      </w:r>
    </w:p>
    <w:p w:rsidR="00375BCF" w:rsidRPr="005472B8" w:rsidRDefault="00375BCF" w:rsidP="00375BCF">
      <w:pPr>
        <w:jc w:val="center"/>
        <w:rPr>
          <w:rFonts w:ascii="Arial" w:hAnsi="Arial" w:cs="Arial"/>
          <w:b/>
          <w:bCs/>
          <w:color w:val="002060"/>
          <w:lang w:eastAsia="en-GB"/>
        </w:rPr>
      </w:pPr>
    </w:p>
    <w:p w:rsidR="00375BCF" w:rsidRPr="005472B8" w:rsidRDefault="00375BCF" w:rsidP="00375BCF">
      <w:pPr>
        <w:pStyle w:val="ListParagraph"/>
        <w:numPr>
          <w:ilvl w:val="0"/>
          <w:numId w:val="1"/>
        </w:numPr>
        <w:spacing w:line="360" w:lineRule="auto"/>
        <w:rPr>
          <w:rFonts w:ascii="Arial" w:hAnsi="Arial" w:cs="Arial"/>
          <w:b/>
          <w:bCs/>
          <w:lang w:eastAsia="en-GB"/>
        </w:rPr>
      </w:pPr>
      <w:r w:rsidRPr="005472B8">
        <w:rPr>
          <w:rFonts w:ascii="Arial" w:hAnsi="Arial" w:cs="Arial"/>
          <w:b/>
          <w:bCs/>
          <w:color w:val="002060"/>
          <w:lang w:eastAsia="en-GB"/>
        </w:rPr>
        <w:t>Gerry Mooney, The Open University in Scotland (</w:t>
      </w:r>
      <w:r w:rsidRPr="005472B8">
        <w:rPr>
          <w:rFonts w:ascii="Arial" w:hAnsi="Arial" w:cs="Arial"/>
          <w:b/>
          <w:bCs/>
          <w:i/>
          <w:color w:val="002060"/>
          <w:lang w:eastAsia="en-GB"/>
        </w:rPr>
        <w:t>Introduction</w:t>
      </w:r>
      <w:r w:rsidRPr="005472B8">
        <w:rPr>
          <w:rFonts w:ascii="Arial" w:hAnsi="Arial" w:cs="Arial"/>
          <w:b/>
          <w:bCs/>
          <w:color w:val="002060"/>
          <w:lang w:eastAsia="en-GB"/>
        </w:rPr>
        <w:t>)</w:t>
      </w:r>
    </w:p>
    <w:p w:rsidR="00375BCF" w:rsidRPr="005472B8" w:rsidRDefault="00375BCF" w:rsidP="00375BCF">
      <w:pPr>
        <w:pStyle w:val="ListParagraph"/>
        <w:numPr>
          <w:ilvl w:val="0"/>
          <w:numId w:val="1"/>
        </w:numPr>
        <w:spacing w:line="360" w:lineRule="auto"/>
        <w:rPr>
          <w:rFonts w:ascii="Arial" w:hAnsi="Arial" w:cs="Arial"/>
          <w:b/>
          <w:bCs/>
          <w:lang w:eastAsia="en-GB"/>
        </w:rPr>
      </w:pPr>
      <w:r w:rsidRPr="005472B8">
        <w:rPr>
          <w:rFonts w:ascii="Arial" w:hAnsi="Arial" w:cs="Arial"/>
          <w:b/>
          <w:bCs/>
          <w:color w:val="002060"/>
          <w:lang w:eastAsia="en-GB"/>
        </w:rPr>
        <w:t>Councillor David McDonald, Depute Leader, Glasgow City Council (</w:t>
      </w:r>
      <w:r w:rsidRPr="005472B8">
        <w:rPr>
          <w:rFonts w:ascii="Arial" w:hAnsi="Arial" w:cs="Arial"/>
          <w:b/>
          <w:bCs/>
          <w:i/>
          <w:color w:val="002060"/>
          <w:lang w:eastAsia="en-GB"/>
        </w:rPr>
        <w:t>Welcome</w:t>
      </w:r>
      <w:r w:rsidRPr="005472B8">
        <w:rPr>
          <w:rFonts w:ascii="Arial" w:hAnsi="Arial" w:cs="Arial"/>
          <w:b/>
          <w:bCs/>
          <w:color w:val="002060"/>
          <w:lang w:eastAsia="en-GB"/>
        </w:rPr>
        <w:t>)</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Irene O’Brien, Senior Archivist, The Mitchell Library, Glasgow</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Lyn-Marie O’Hara, Glasgow City Council UNISON Shop Steward</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Dave Sherry, Author and Political Activist</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Jonzip McNeil, Musician and Songwriter (</w:t>
      </w:r>
      <w:r w:rsidR="008979B8" w:rsidRPr="005472B8">
        <w:rPr>
          <w:rFonts w:ascii="Arial" w:hAnsi="Arial" w:cs="Arial"/>
          <w:b/>
          <w:bCs/>
          <w:i/>
          <w:color w:val="002060"/>
          <w:lang w:eastAsia="en-GB"/>
        </w:rPr>
        <w:t>W</w:t>
      </w:r>
      <w:r w:rsidRPr="005472B8">
        <w:rPr>
          <w:rFonts w:ascii="Arial" w:hAnsi="Arial" w:cs="Arial"/>
          <w:b/>
          <w:bCs/>
          <w:i/>
          <w:color w:val="002060"/>
          <w:lang w:eastAsia="en-GB"/>
        </w:rPr>
        <w:t>ho will perform a song about 1919</w:t>
      </w:r>
      <w:r w:rsidRPr="005472B8">
        <w:rPr>
          <w:rFonts w:ascii="Arial" w:hAnsi="Arial" w:cs="Arial"/>
          <w:b/>
          <w:bCs/>
          <w:color w:val="002060"/>
          <w:lang w:eastAsia="en-GB"/>
        </w:rPr>
        <w:t>)</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Jennifer Carey, UNISON Scotland</w:t>
      </w:r>
    </w:p>
    <w:p w:rsidR="00375BCF" w:rsidRPr="005472B8" w:rsidRDefault="00375BCF" w:rsidP="00375BCF">
      <w:pPr>
        <w:pStyle w:val="ListParagraph"/>
        <w:numPr>
          <w:ilvl w:val="0"/>
          <w:numId w:val="1"/>
        </w:numPr>
        <w:spacing w:line="360" w:lineRule="auto"/>
        <w:rPr>
          <w:rFonts w:ascii="Arial" w:hAnsi="Arial" w:cs="Arial"/>
          <w:b/>
          <w:bCs/>
          <w:color w:val="002060"/>
          <w:lang w:eastAsia="en-GB"/>
        </w:rPr>
      </w:pPr>
      <w:r w:rsidRPr="005472B8">
        <w:rPr>
          <w:rFonts w:ascii="Arial" w:hAnsi="Arial" w:cs="Arial"/>
          <w:b/>
          <w:bCs/>
          <w:color w:val="002060"/>
          <w:lang w:eastAsia="en-GB"/>
        </w:rPr>
        <w:t>Mags McCarthy, Open University Tutor, UNISON Divisional Convenor and former Labour Parliamentary Candidate</w:t>
      </w:r>
    </w:p>
    <w:p w:rsidR="00375BCF" w:rsidRPr="005472B8" w:rsidRDefault="00375BCF" w:rsidP="00375BCF">
      <w:pPr>
        <w:spacing w:line="360" w:lineRule="auto"/>
        <w:rPr>
          <w:rFonts w:ascii="Arial" w:hAnsi="Arial" w:cs="Arial"/>
          <w:b/>
          <w:bCs/>
          <w:color w:val="002060"/>
          <w:lang w:eastAsia="en-GB"/>
        </w:rPr>
      </w:pPr>
    </w:p>
    <w:p w:rsidR="00375BCF" w:rsidRPr="005472B8" w:rsidRDefault="00375BCF" w:rsidP="00375BCF">
      <w:pPr>
        <w:rPr>
          <w:rFonts w:ascii="Arial" w:hAnsi="Arial" w:cs="Arial"/>
          <w:b/>
          <w:bCs/>
          <w:color w:val="002060"/>
          <w:lang w:eastAsia="en-GB"/>
        </w:rPr>
      </w:pPr>
    </w:p>
    <w:p w:rsidR="00375BCF" w:rsidRPr="005472B8" w:rsidRDefault="00375BCF" w:rsidP="00375BCF">
      <w:pPr>
        <w:rPr>
          <w:rFonts w:ascii="Arial" w:hAnsi="Arial" w:cs="Arial"/>
          <w:b/>
          <w:bCs/>
          <w:color w:val="002060"/>
          <w:lang w:eastAsia="en-GB"/>
        </w:rPr>
      </w:pPr>
    </w:p>
    <w:p w:rsidR="00375BCF" w:rsidRPr="00D86ABB" w:rsidRDefault="00375BCF" w:rsidP="00375BCF">
      <w:pPr>
        <w:rPr>
          <w:rFonts w:ascii="Arial" w:hAnsi="Arial" w:cs="Arial"/>
          <w:b/>
          <w:bCs/>
          <w:color w:val="002060"/>
          <w:lang w:eastAsia="en-GB"/>
        </w:rPr>
      </w:pPr>
    </w:p>
    <w:p w:rsidR="002B4D66" w:rsidRPr="00D86ABB" w:rsidRDefault="002B4D66" w:rsidP="00375BCF">
      <w:pPr>
        <w:rPr>
          <w:rFonts w:ascii="Arial" w:hAnsi="Arial" w:cs="Arial"/>
          <w:b/>
          <w:bCs/>
          <w:color w:val="002060"/>
          <w:lang w:eastAsia="en-GB"/>
        </w:rPr>
      </w:pPr>
    </w:p>
    <w:p w:rsidR="002B4D66" w:rsidRPr="005472B8" w:rsidRDefault="002B4D66" w:rsidP="00375BCF">
      <w:pPr>
        <w:rPr>
          <w:rFonts w:ascii="Arial" w:hAnsi="Arial" w:cs="Arial"/>
          <w:b/>
          <w:bCs/>
          <w:color w:val="002060"/>
          <w:lang w:eastAsia="en-GB"/>
        </w:rPr>
      </w:pPr>
    </w:p>
    <w:p w:rsidR="002B4D66" w:rsidRPr="005472B8" w:rsidRDefault="002B4D66" w:rsidP="00375BCF">
      <w:pPr>
        <w:rPr>
          <w:rFonts w:ascii="Arial" w:hAnsi="Arial" w:cs="Arial"/>
          <w:b/>
          <w:bCs/>
          <w:color w:val="002060"/>
          <w:lang w:eastAsia="en-GB"/>
        </w:rPr>
      </w:pPr>
    </w:p>
    <w:p w:rsidR="002B4D66" w:rsidRPr="005472B8" w:rsidRDefault="002B4D66" w:rsidP="00375BCF">
      <w:pPr>
        <w:rPr>
          <w:rFonts w:ascii="Arial" w:hAnsi="Arial" w:cs="Arial"/>
          <w:b/>
          <w:bCs/>
          <w:color w:val="002060"/>
          <w:lang w:eastAsia="en-GB"/>
        </w:rPr>
      </w:pPr>
    </w:p>
    <w:p w:rsidR="002B4D66" w:rsidRPr="005472B8" w:rsidRDefault="002B4D66" w:rsidP="00375BCF">
      <w:pPr>
        <w:rPr>
          <w:rFonts w:ascii="Arial" w:hAnsi="Arial" w:cs="Arial"/>
          <w:b/>
          <w:bCs/>
          <w:color w:val="002060"/>
          <w:lang w:eastAsia="en-GB"/>
        </w:rPr>
      </w:pPr>
    </w:p>
    <w:p w:rsidR="002B4D66" w:rsidRPr="005472B8" w:rsidRDefault="002B4D66" w:rsidP="00375BCF">
      <w:pPr>
        <w:rPr>
          <w:rFonts w:ascii="Arial" w:hAnsi="Arial" w:cs="Arial"/>
          <w:b/>
          <w:bCs/>
          <w:color w:val="002060"/>
          <w:lang w:eastAsia="en-GB"/>
        </w:rPr>
      </w:pPr>
    </w:p>
    <w:p w:rsidR="008979B8" w:rsidRPr="005472B8" w:rsidRDefault="008979B8" w:rsidP="00375BCF">
      <w:pPr>
        <w:rPr>
          <w:rFonts w:ascii="Arial" w:hAnsi="Arial" w:cs="Arial"/>
          <w:b/>
          <w:bCs/>
          <w:color w:val="002060"/>
          <w:lang w:eastAsia="en-GB"/>
        </w:rPr>
      </w:pPr>
    </w:p>
    <w:p w:rsidR="008979B8" w:rsidRPr="005472B8" w:rsidRDefault="008979B8" w:rsidP="00375BCF">
      <w:pPr>
        <w:rPr>
          <w:rFonts w:ascii="Arial" w:hAnsi="Arial" w:cs="Arial"/>
          <w:b/>
          <w:bCs/>
          <w:color w:val="002060"/>
          <w:lang w:eastAsia="en-GB"/>
        </w:rPr>
      </w:pPr>
    </w:p>
    <w:p w:rsidR="008979B8" w:rsidRPr="005472B8" w:rsidRDefault="008979B8" w:rsidP="00375BCF">
      <w:pPr>
        <w:rPr>
          <w:rFonts w:ascii="Arial" w:hAnsi="Arial" w:cs="Arial"/>
          <w:b/>
          <w:bCs/>
          <w:color w:val="002060"/>
          <w:lang w:eastAsia="en-GB"/>
        </w:rPr>
      </w:pPr>
    </w:p>
    <w:p w:rsidR="00375BCF" w:rsidRPr="005472B8" w:rsidRDefault="00375BCF">
      <w:pPr>
        <w:rPr>
          <w:rFonts w:ascii="Arial" w:hAnsi="Arial" w:cs="Arial"/>
        </w:rPr>
      </w:pPr>
      <w:r w:rsidRPr="005472B8">
        <w:rPr>
          <w:rFonts w:ascii="Arial" w:hAnsi="Arial" w:cs="Arial"/>
          <w:noProof/>
          <w:lang w:eastAsia="en-GB"/>
        </w:rPr>
        <w:drawing>
          <wp:inline distT="0" distB="0" distL="0" distR="0">
            <wp:extent cx="6248400" cy="3000375"/>
            <wp:effectExtent l="0" t="0" r="6350" b="9525"/>
            <wp:docPr id="2" name="Picture 2" descr="cid:F4EBA6BD-8EAA-4436-ADC6-C7370620A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EBA6BD-8EAA-4436-ADC6-C7370620A241" descr="cid:F4EBA6BD-8EAA-4436-ADC6-C7370620A24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48400" cy="3000375"/>
                    </a:xfrm>
                    <a:prstGeom prst="rect">
                      <a:avLst/>
                    </a:prstGeom>
                    <a:noFill/>
                    <a:ln>
                      <a:noFill/>
                    </a:ln>
                  </pic:spPr>
                </pic:pic>
              </a:graphicData>
            </a:graphic>
          </wp:inline>
        </w:drawing>
      </w:r>
    </w:p>
    <w:sectPr w:rsidR="00375BCF" w:rsidRPr="005472B8" w:rsidSect="005472B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4D31"/>
    <w:multiLevelType w:val="hybridMultilevel"/>
    <w:tmpl w:val="AF98D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CF"/>
    <w:rsid w:val="001353DD"/>
    <w:rsid w:val="001F01D9"/>
    <w:rsid w:val="002B4D66"/>
    <w:rsid w:val="00375BCF"/>
    <w:rsid w:val="005472B8"/>
    <w:rsid w:val="008979B8"/>
    <w:rsid w:val="00D86ABB"/>
    <w:rsid w:val="00DF29CE"/>
    <w:rsid w:val="00EA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97B39-6F19-48FC-AD0D-DFF85E6D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B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BCF"/>
    <w:rPr>
      <w:color w:val="0563C1"/>
      <w:u w:val="single"/>
    </w:rPr>
  </w:style>
  <w:style w:type="paragraph" w:styleId="ListParagraph">
    <w:name w:val="List Paragraph"/>
    <w:basedOn w:val="Normal"/>
    <w:uiPriority w:val="34"/>
    <w:qFormat/>
    <w:rsid w:val="00375BCF"/>
    <w:pPr>
      <w:ind w:left="720"/>
      <w:contextualSpacing/>
    </w:pPr>
  </w:style>
  <w:style w:type="paragraph" w:customStyle="1" w:styleId="xxmsonormal">
    <w:name w:val="x_xmsonormal"/>
    <w:basedOn w:val="Normal"/>
    <w:uiPriority w:val="99"/>
    <w:rsid w:val="008979B8"/>
    <w:rPr>
      <w:lang w:eastAsia="en-GB"/>
    </w:rPr>
  </w:style>
  <w:style w:type="paragraph" w:styleId="BalloonText">
    <w:name w:val="Balloon Text"/>
    <w:basedOn w:val="Normal"/>
    <w:link w:val="BalloonTextChar"/>
    <w:uiPriority w:val="99"/>
    <w:semiHidden/>
    <w:unhideWhenUsed/>
    <w:rsid w:val="002B4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38791">
      <w:bodyDiv w:val="1"/>
      <w:marLeft w:val="0"/>
      <w:marRight w:val="0"/>
      <w:marTop w:val="0"/>
      <w:marBottom w:val="0"/>
      <w:divBdr>
        <w:top w:val="none" w:sz="0" w:space="0" w:color="auto"/>
        <w:left w:val="none" w:sz="0" w:space="0" w:color="auto"/>
        <w:bottom w:val="none" w:sz="0" w:space="0" w:color="auto"/>
        <w:right w:val="none" w:sz="0" w:space="0" w:color="auto"/>
      </w:divBdr>
    </w:div>
    <w:div w:id="19806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B30F.03290B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edu/openlear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F4EBA6BD-8EAA-4436-ADC6-C7370620A24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Gerry.Mooney</dc:creator>
  <cp:keywords/>
  <dc:description/>
  <cp:lastModifiedBy>Gerry.Mooney</cp:lastModifiedBy>
  <cp:revision>2</cp:revision>
  <dcterms:created xsi:type="dcterms:W3CDTF">2019-01-24T09:50:00Z</dcterms:created>
  <dcterms:modified xsi:type="dcterms:W3CDTF">2019-01-24T09:50:00Z</dcterms:modified>
</cp:coreProperties>
</file>